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09"/>
        <w:gridCol w:w="2209"/>
        <w:gridCol w:w="3830"/>
      </w:tblGrid>
      <w:tr w:rsidR="0096533B" w:rsidRPr="00432064" w:rsidTr="00432064"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C245D7">
            <w:pPr>
              <w:pStyle w:val="Bezmezer"/>
              <w:rPr>
                <w:b/>
              </w:rPr>
            </w:pPr>
            <w:bookmarkStart w:id="0" w:name="_GoBack"/>
            <w:bookmarkEnd w:id="0"/>
            <w:r w:rsidRPr="00432064">
              <w:rPr>
                <w:b/>
              </w:rPr>
              <w:t>POZOROVÁNÍ - kategorie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b/>
              </w:rPr>
              <w:t>OTÁZKY</w:t>
            </w: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96533B">
            <w:pPr>
              <w:pStyle w:val="Bezmezer"/>
              <w:rPr>
                <w:b/>
              </w:rPr>
            </w:pPr>
            <w:r w:rsidRPr="00432064">
              <w:rPr>
                <w:b/>
              </w:rPr>
              <w:t>Základní potřeby</w:t>
            </w:r>
            <w:r w:rsidR="00C245D7" w:rsidRPr="00432064">
              <w:rPr>
                <w:b/>
              </w:rPr>
              <w:t xml:space="preserve"> 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 xml:space="preserve">Klient využívá </w:t>
            </w:r>
            <w:proofErr w:type="spellStart"/>
            <w:r w:rsidRPr="00432064">
              <w:rPr>
                <w:sz w:val="20"/>
                <w:szCs w:val="20"/>
              </w:rPr>
              <w:t>soc.služby</w:t>
            </w:r>
            <w:proofErr w:type="spellEnd"/>
            <w:r w:rsidRPr="00432064">
              <w:rPr>
                <w:sz w:val="20"/>
                <w:szCs w:val="20"/>
              </w:rPr>
              <w:t xml:space="preserve"> na zajištění jídla/hygieny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si kupuje jídlo ze sociálních dávek.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samostatný a stará se sám o sebe.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  <w:p w:rsidR="00C245D7" w:rsidRPr="00432064" w:rsidRDefault="00C245D7" w:rsidP="00432064">
            <w:pPr>
              <w:pStyle w:val="Bezmezer"/>
              <w:jc w:val="center"/>
            </w:pPr>
            <w:r w:rsidRPr="00432064">
              <w:t>Klient má občanský průkaz.</w:t>
            </w:r>
          </w:p>
          <w:p w:rsidR="00C245D7" w:rsidRPr="00432064" w:rsidRDefault="00C245D7" w:rsidP="00432064">
            <w:pPr>
              <w:pStyle w:val="Bezmezer"/>
              <w:jc w:val="center"/>
            </w:pPr>
          </w:p>
          <w:p w:rsidR="00C245D7" w:rsidRPr="00432064" w:rsidRDefault="00C245D7" w:rsidP="00432064">
            <w:pPr>
              <w:pStyle w:val="Bezmezer"/>
              <w:jc w:val="center"/>
            </w:pPr>
            <w:r w:rsidRPr="00432064">
              <w:t>Klient je evidovaný na úřadu práce a pobírá sociální dávky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se myje u známých.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 xml:space="preserve">Klient občas využívá </w:t>
            </w:r>
            <w:proofErr w:type="spellStart"/>
            <w:r w:rsidRPr="00432064">
              <w:rPr>
                <w:sz w:val="20"/>
                <w:szCs w:val="20"/>
              </w:rPr>
              <w:t>soc.služby</w:t>
            </w:r>
            <w:proofErr w:type="spellEnd"/>
            <w:r w:rsidRPr="00432064">
              <w:rPr>
                <w:sz w:val="20"/>
                <w:szCs w:val="20"/>
              </w:rPr>
              <w:t>, které jsou zdarma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probírá kontejnery s potravinami např. u supermarketů.</w:t>
            </w:r>
          </w:p>
          <w:p w:rsidR="00C245D7" w:rsidRPr="00432064" w:rsidRDefault="00C245D7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C245D7" w:rsidRPr="00432064" w:rsidRDefault="00C245D7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občanský průkaz nebo rodný list.</w:t>
            </w:r>
          </w:p>
          <w:p w:rsidR="0096533B" w:rsidRPr="00432064" w:rsidRDefault="0096533B" w:rsidP="00432064">
            <w:pPr>
              <w:pStyle w:val="Odstavecseseznamem"/>
              <w:spacing w:after="0" w:line="240" w:lineRule="auto"/>
              <w:ind w:left="567"/>
              <w:jc w:val="center"/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Klientovi chybí oblečení, vypadá zanedbaně.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 xml:space="preserve">Klient nechce využívat a nevyhledává </w:t>
            </w:r>
            <w:proofErr w:type="spellStart"/>
            <w:r w:rsidRPr="00432064">
              <w:rPr>
                <w:sz w:val="20"/>
                <w:szCs w:val="20"/>
              </w:rPr>
              <w:t>soc.služby</w:t>
            </w:r>
            <w:proofErr w:type="spellEnd"/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jí jídlo z odpadků</w:t>
            </w:r>
          </w:p>
          <w:p w:rsidR="0096533B" w:rsidRPr="00432064" w:rsidRDefault="0096533B" w:rsidP="00432064">
            <w:pPr>
              <w:pStyle w:val="Odstavecseseznamem"/>
              <w:spacing w:after="0" w:line="240" w:lineRule="auto"/>
              <w:ind w:left="567"/>
              <w:jc w:val="center"/>
            </w:pPr>
          </w:p>
          <w:p w:rsidR="00C245D7" w:rsidRPr="00432064" w:rsidRDefault="00C245D7" w:rsidP="00432064">
            <w:pPr>
              <w:spacing w:after="0" w:line="240" w:lineRule="auto"/>
            </w:pPr>
            <w:r w:rsidRPr="00432064">
              <w:t>Klient nemá občanský průkaz ani rodný list.</w:t>
            </w:r>
          </w:p>
          <w:p w:rsidR="00C245D7" w:rsidRPr="00432064" w:rsidRDefault="00C245D7" w:rsidP="00432064">
            <w:pPr>
              <w:pStyle w:val="Odstavecseseznamem"/>
              <w:spacing w:after="0" w:line="240" w:lineRule="auto"/>
              <w:ind w:left="567"/>
              <w:jc w:val="center"/>
            </w:pPr>
          </w:p>
          <w:p w:rsidR="00C245D7" w:rsidRPr="00432064" w:rsidRDefault="00C245D7" w:rsidP="00432064">
            <w:pPr>
              <w:spacing w:after="0" w:line="240" w:lineRule="auto"/>
            </w:pPr>
            <w:r w:rsidRPr="00432064">
              <w:t>Klient je sankčně vyřazen z úřadu práce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Jak si obstaráváte jídlo?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Víte, jaké existují služby, ve kterých se můžete osprchovat, případně najíst? Využíváte tuto pomoc? (proč ne?)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  <w:p w:rsidR="00C245D7" w:rsidRPr="00432064" w:rsidRDefault="00C245D7" w:rsidP="00C245D7">
            <w:pPr>
              <w:pStyle w:val="Bezmezer"/>
            </w:pPr>
            <w:r w:rsidRPr="00432064">
              <w:t>Máte občanku? Máte rodný list? Pokud ne, víte, kde si je obstarat?</w:t>
            </w:r>
          </w:p>
          <w:p w:rsidR="00C245D7" w:rsidRPr="00432064" w:rsidRDefault="00C245D7" w:rsidP="00C245D7">
            <w:pPr>
              <w:pStyle w:val="Bezmezer"/>
            </w:pPr>
          </w:p>
          <w:p w:rsidR="00C245D7" w:rsidRPr="00432064" w:rsidRDefault="00C245D7" w:rsidP="00C245D7">
            <w:pPr>
              <w:pStyle w:val="Bezmezer"/>
            </w:pPr>
            <w:r w:rsidRPr="00432064">
              <w:t>Jste evidovaný na pracáku? Berete sociálku?</w:t>
            </w: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b/>
              </w:rPr>
              <w:t>Bezdomovectví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</w:pPr>
            <w:r w:rsidRPr="00432064">
              <w:t>Byl člověkem bez domova méně než měsíc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</w:pPr>
            <w:r w:rsidRPr="00432064">
              <w:t xml:space="preserve">Byl člověkem bez domova 1-12 měsíců, v současné době má nějaké vyhlídky na bydlení (krizová centra, noclehárny, </w:t>
            </w:r>
            <w:proofErr w:type="spellStart"/>
            <w:r w:rsidRPr="00432064">
              <w:t>azyláky</w:t>
            </w:r>
            <w:proofErr w:type="spellEnd"/>
            <w:r w:rsidRPr="00432064">
              <w:t>)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</w:pPr>
            <w:r w:rsidRPr="00432064">
              <w:t>Byl bezdomovec více než rok nebo měl alespoň 4 epizody bezdomovectví, za poslední 3 roky neměl v minulosti žádnou možnost mít stabilní bydlení.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Jak dlouho jste bez domova? / Jak je to dlouho, co nebydlíte ve stabilním bydlení?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Kolikrát jste za poslední dva roky spal minimálně měsíc venku?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Kolikrát jste za poslední dva roky spal na noclehárně/krizovém centru?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b/>
              </w:rPr>
              <w:t>Dovednosti přežití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se umí obhájit a dokáže jednat samostatně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sz w:val="20"/>
                <w:szCs w:val="20"/>
              </w:rPr>
              <w:t>Klient má přehled o službách a využívá jich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do určité míry samostatný, ale lehce zmanipulovatelný.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často v nebezpečných situacích.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neví o všech dostupných službách, které by mohl využívat.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Na klientovi je pácháno násilí/ je do něčeho nucen.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součástí skupiny jiných lidí, kteří jej mohou zneužívat, ale je to jediný způsob pro klienta, jak přežít.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pud sebezáchovy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Napadl Vás někdy někdo fyzicky?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Nutí Vás někdo dělat věci, které nechcete?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Stává se Vám to často?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na to reagujete?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 xml:space="preserve">Co dělají lidé, se kterými se nejčastěji scházíte? 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Jaké máte vztahy s lidmi bez domova?</w:t>
            </w: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  <w:jc w:val="center"/>
              <w:rPr>
                <w:b/>
              </w:rPr>
            </w:pPr>
            <w:r w:rsidRPr="00432064">
              <w:rPr>
                <w:b/>
              </w:rPr>
              <w:t>Zdravotní stav</w:t>
            </w:r>
          </w:p>
        </w:tc>
      </w:tr>
      <w:tr w:rsidR="0096533B" w:rsidRPr="00432064" w:rsidTr="00432064">
        <w:trPr>
          <w:trHeight w:val="4644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lastRenderedPageBreak/>
              <w:t>K</w:t>
            </w:r>
            <w:r w:rsidRPr="00432064">
              <w:rPr>
                <w:sz w:val="20"/>
                <w:szCs w:val="20"/>
              </w:rPr>
              <w:t>lient má lékaře (praktický nebo specialistu)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zdravotní potíže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bere léky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</w:pPr>
            <w:r w:rsidRPr="00432064">
              <w:rPr>
                <w:sz w:val="20"/>
                <w:szCs w:val="20"/>
              </w:rPr>
              <w:t>Klient má náhled na svá onemocnění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náhled na svá závažná onemocnění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nebere léky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lékaře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symptomy s neznámou příčinou (nemá stanovené diagnózy)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byl za poslední rok odmítnut záchrannou službou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</w:pPr>
            <w:r w:rsidRPr="00432064">
              <w:rPr>
                <w:sz w:val="20"/>
                <w:szCs w:val="20"/>
              </w:rPr>
              <w:t xml:space="preserve">Klient byl hospitalizován z důvodu </w:t>
            </w:r>
            <w:r w:rsidRPr="00432064">
              <w:rPr>
                <w:sz w:val="20"/>
                <w:szCs w:val="20"/>
              </w:rPr>
              <w:tab/>
              <w:t>závažného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Jak se cítíte po zdravotní stránce?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Je něco, co Vás zdravotně omezuje?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Je něco, s čím se dlouhodobě léčíte? (máte mít léky, ale neužíváte je)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Je něco, co neřešíte?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Slyším, že… Vidím, že…. (odpozorovat projevy nemocí, nechat klienta reagovat)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Kolikrát jste byl v posledním roce hospitalizován?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Kolikrát jste byl za poslední rok na pohotovosti?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onemocnění</w:t>
            </w:r>
          </w:p>
        </w:tc>
        <w:tc>
          <w:tcPr>
            <w:tcW w:w="3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  <w:jc w:val="center"/>
              <w:rPr>
                <w:b/>
              </w:rPr>
            </w:pPr>
            <w:r w:rsidRPr="00432064">
              <w:rPr>
                <w:b/>
              </w:rPr>
              <w:t>Duševní zdraví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žádné psychické potíže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psychiatra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 xml:space="preserve">Klient je navázán na služby, které pracují s lidmi s </w:t>
            </w:r>
            <w:r w:rsidRPr="00432064">
              <w:rPr>
                <w:sz w:val="20"/>
                <w:szCs w:val="20"/>
              </w:rPr>
              <w:tab/>
              <w:t>duševním onemocněním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bere na své potíže léky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lehčí psychické onemocnění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těžké psychické onemocnění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léky nebere, ale měl by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dezorientovaný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za sebou pokusy o sebevraždu nebo o ní přemýšlí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bez náhledu na svá onemocnění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Jak se cítíte po psychické stránce? / Já si tak říkám, že to musí být opravdu těžké, být ve Vaší situaci…jak to třeba zvládáte psychicky?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(Stává se Vám někdy, že – slyšíte hlasy, upadáte do depresí…)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Byl jste někdy u nějakého specializovaného lékaře nebo byl jste k němu poslán? (ptám se nepřímo na psychiatra)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Máte předepsané nějaké léky, které neužíváte?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Jsou chvíle, kdy cítíte, že to sám nezvládnete? / uvítal byste pomoc?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ovlivňuje Vaše duševní zdraví Váš kontakt s okolím např. přáteli?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Vás Vaše duševní zdraví ovlivňuje/ jak ovlivňuje Vaši životní situaci?</w:t>
            </w:r>
          </w:p>
          <w:p w:rsidR="0096533B" w:rsidRPr="00432064" w:rsidRDefault="0096533B" w:rsidP="00C245D7">
            <w:pPr>
              <w:pStyle w:val="Bezmezer"/>
            </w:pPr>
          </w:p>
          <w:p w:rsidR="0096533B" w:rsidRPr="00432064" w:rsidRDefault="0096533B" w:rsidP="00C245D7">
            <w:pPr>
              <w:pStyle w:val="Bezmezer"/>
              <w:rPr>
                <w:b/>
              </w:rPr>
            </w:pPr>
            <w:r w:rsidRPr="00432064">
              <w:t xml:space="preserve">Jak reagujete v situaci, </w:t>
            </w:r>
            <w:proofErr w:type="spellStart"/>
            <w:r w:rsidRPr="00432064">
              <w:t>kdyje</w:t>
            </w:r>
            <w:proofErr w:type="spellEnd"/>
            <w:r w:rsidRPr="00432064">
              <w:t xml:space="preserve"> toho na Vás moc?</w:t>
            </w: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  <w:jc w:val="center"/>
              <w:rPr>
                <w:b/>
              </w:rPr>
            </w:pPr>
            <w:r w:rsidRPr="00432064">
              <w:rPr>
                <w:b/>
              </w:rPr>
              <w:t>Užívání návykových látek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neužívá návykové látky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užívá návykové látky kontrolovaně bez negativních dopadů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se i přes užívání o sebe postará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 xml:space="preserve">Klient má za sebou opakovaný </w:t>
            </w:r>
            <w:proofErr w:type="spellStart"/>
            <w:r w:rsidRPr="00432064">
              <w:rPr>
                <w:sz w:val="20"/>
                <w:szCs w:val="20"/>
              </w:rPr>
              <w:t>detox</w:t>
            </w:r>
            <w:proofErr w:type="spellEnd"/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Negativní dopady užívání jsou viditelné, ale klientovo fungování tomu není podřízeno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zájem o soc. služby a léčbu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Užívání omezuje schopnost naplnit základní potřeby klienta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Aktivně užívá/</w:t>
            </w:r>
            <w:proofErr w:type="spellStart"/>
            <w:r w:rsidRPr="00432064">
              <w:rPr>
                <w:sz w:val="20"/>
                <w:szCs w:val="20"/>
              </w:rPr>
              <w:t>relapsuje</w:t>
            </w:r>
            <w:proofErr w:type="spellEnd"/>
            <w:r w:rsidRPr="00432064">
              <w:rPr>
                <w:sz w:val="20"/>
                <w:szCs w:val="20"/>
              </w:rPr>
              <w:t>, špatná péče o sebe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Máte zkušenosti s návykovými látkami - jakými?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Jaký má užívání vliv na Váš život/ Váš všední den? (ať už pozitivní nebo negativní)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 xml:space="preserve">Jak vy osobně vnímáte Vaše užívání? 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lastRenderedPageBreak/>
              <w:t>A jak to máte s léčbou? Přemýšlel jste někdy nad ní – absolvoval jste nějakou?</w:t>
            </w:r>
          </w:p>
        </w:tc>
      </w:tr>
      <w:tr w:rsidR="0096533B" w:rsidRPr="00432064" w:rsidTr="00432064"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  <w:jc w:val="center"/>
              <w:rPr>
                <w:b/>
              </w:rPr>
            </w:pPr>
            <w:r w:rsidRPr="00432064">
              <w:rPr>
                <w:b/>
              </w:rPr>
              <w:lastRenderedPageBreak/>
              <w:t>Komunikace</w:t>
            </w:r>
          </w:p>
        </w:tc>
      </w:tr>
      <w:tr w:rsidR="0096533B" w:rsidRPr="00432064" w:rsidTr="00432064"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bez problému komunikuje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komunikuje s drobnými obtížemi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mluví špatně česky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mírné sluchové postižení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vadu řeči, není mu lehké porozumět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téměř neslyšící / neslyšící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nemluví a nerozumí česky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němí /neumí znakovou řeč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Jaké to pro Vás je, když se musíte na něco zeptat jiných lidí?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(mluví klient česky?)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(rozumí česky?)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(má sluchové postižení?)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(mluví?)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</w:tr>
    </w:tbl>
    <w:p w:rsidR="0096533B" w:rsidRDefault="0096533B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403"/>
        <w:gridCol w:w="1749"/>
        <w:gridCol w:w="58"/>
        <w:gridCol w:w="2210"/>
        <w:gridCol w:w="3827"/>
      </w:tblGrid>
      <w:tr w:rsidR="00C245D7" w:rsidRPr="00432064" w:rsidTr="00432064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45D7" w:rsidRPr="00432064" w:rsidRDefault="00C245D7" w:rsidP="00432064">
            <w:pPr>
              <w:spacing w:after="0" w:line="240" w:lineRule="auto"/>
              <w:jc w:val="center"/>
              <w:rPr>
                <w:b/>
              </w:rPr>
            </w:pPr>
            <w:r w:rsidRPr="00432064">
              <w:rPr>
                <w:b/>
              </w:rPr>
              <w:lastRenderedPageBreak/>
              <w:t>Sociální dovednosti</w:t>
            </w:r>
          </w:p>
        </w:tc>
      </w:tr>
      <w:tr w:rsidR="0096533B" w:rsidRPr="00432064" w:rsidTr="00432064">
        <w:tc>
          <w:tcPr>
            <w:tcW w:w="22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chápe a rozumí zadaným úkolům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svým jednáním dokáže dosáhnout svého (manipulace)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zvládne respektovat pravidla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1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nezvládá stres (je výbušný)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za sebou dlouhodobé odnětí svobody (více než 6 měsíců)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nemá soc. síť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uzavřený / izolovaný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</w:pPr>
            <w:r w:rsidRPr="00432064">
              <w:rPr>
                <w:sz w:val="20"/>
                <w:szCs w:val="20"/>
              </w:rPr>
              <w:t>Klient je vzteklý a hrubý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Měl jste v posledním období konflikt v prostředí, ve kterém se pohybujete – doma, v práci…?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jste ho řešil?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to vypadá, když jdete něco vyřizovat – na úřad, poštu, soc. službu…?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Stává se často, že je to spíše nepříjemné? Proč?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to většinou dopadne? Jste úspěšný?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Stává se, že Vás někdy někdo fakt hodně vyprovokuje, naštve?</w:t>
            </w:r>
          </w:p>
        </w:tc>
      </w:tr>
      <w:tr w:rsidR="0096533B" w:rsidRPr="00432064" w:rsidTr="00432064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b/>
              </w:rPr>
              <w:t>Orientace</w:t>
            </w:r>
          </w:p>
        </w:tc>
      </w:tr>
      <w:tr w:rsidR="0096533B" w:rsidRPr="00432064" w:rsidTr="00432064"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udrží pozornost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se orientuje v čase a prostoru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dodržuje domluvené schůzky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problém se orientovat v novém prostředí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sz w:val="20"/>
                <w:szCs w:val="20"/>
              </w:rPr>
              <w:t>Klient občas zapomíná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je zmatený a dezorientovaný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často neví, co je za den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neudrží pozornost</w:t>
            </w: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</w:p>
          <w:p w:rsidR="0096533B" w:rsidRPr="00432064" w:rsidRDefault="0096533B" w:rsidP="00432064">
            <w:pPr>
              <w:widowControl w:val="0"/>
              <w:suppressAutoHyphens/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 w:rsidRPr="00432064">
              <w:rPr>
                <w:sz w:val="20"/>
                <w:szCs w:val="20"/>
              </w:rPr>
              <w:t>Klient má velké problémy s pamětí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>Jaké to pro Vás je, být v neznámém prostředí/být někde, kde to neznáte? Např. Přijdete na úřad, kde jste nikdy nebyl, a máte pro sebe něco vyřídit.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Stává se Vám, že třeba úplně ztratíte pojem o čase? Např. že si neuvědomíte, jaký je den? Jak často?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 se Vám daří dodržovat domluvené schůzky?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 xml:space="preserve">Jak často se Vám stane, že Vám něco úplně vypadne z hlavy? 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(Čím to podle Vás je?)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(trpí klient nějakým typem mentální retardace? To buď řekne sám, nebo se jej na to pracovník zeptá)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</w:tr>
      <w:tr w:rsidR="0096533B" w:rsidRPr="00432064" w:rsidTr="00432064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  <w:r w:rsidRPr="00432064">
              <w:rPr>
                <w:b/>
              </w:rPr>
              <w:t>Profesní dovednosti</w:t>
            </w:r>
          </w:p>
        </w:tc>
      </w:tr>
      <w:tr w:rsidR="0096533B" w:rsidRPr="00432064" w:rsidTr="00432064">
        <w:tc>
          <w:tcPr>
            <w:tcW w:w="22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1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spacing w:after="0" w:line="240" w:lineRule="auto"/>
            </w:pPr>
            <w:r w:rsidRPr="00432064">
              <w:t xml:space="preserve">Jaké je vaše nejvyšší dosažené vzdělání? 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Pracoval jste už někde? Jak dlouho?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 xml:space="preserve">Stačí Vám Váš příjem? 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Střídáte často zaměstnání? Proč?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Brání Vám něco v dlouhodobém zaměstnání?</w:t>
            </w:r>
          </w:p>
          <w:p w:rsidR="0096533B" w:rsidRPr="00432064" w:rsidRDefault="0096533B" w:rsidP="00432064">
            <w:pPr>
              <w:spacing w:after="0" w:line="240" w:lineRule="auto"/>
            </w:pP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t>Jaké jsou zdroje Vašich příjmů?</w:t>
            </w:r>
          </w:p>
          <w:p w:rsidR="0096533B" w:rsidRPr="00432064" w:rsidRDefault="0096533B" w:rsidP="00432064">
            <w:pPr>
              <w:spacing w:after="0" w:line="240" w:lineRule="auto"/>
            </w:pPr>
            <w:r w:rsidRPr="00432064">
              <w:br/>
              <w:t>Čeká Vás v blízké době výkon trestu?</w:t>
            </w:r>
          </w:p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</w:tr>
      <w:tr w:rsidR="0096533B" w:rsidRPr="00432064" w:rsidTr="00432064">
        <w:tc>
          <w:tcPr>
            <w:tcW w:w="26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</w:tr>
      <w:tr w:rsidR="0096533B" w:rsidRPr="00432064" w:rsidTr="00432064">
        <w:tc>
          <w:tcPr>
            <w:tcW w:w="2612" w:type="dxa"/>
            <w:gridSpan w:val="2"/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6533B" w:rsidRPr="00432064" w:rsidRDefault="0096533B" w:rsidP="00432064">
            <w:pPr>
              <w:pStyle w:val="Bezmezer"/>
              <w:jc w:val="center"/>
              <w:rPr>
                <w:b/>
              </w:rPr>
            </w:pPr>
          </w:p>
        </w:tc>
      </w:tr>
    </w:tbl>
    <w:p w:rsidR="00A66D16" w:rsidRDefault="00A66D16"/>
    <w:sectPr w:rsidR="00A66D16" w:rsidSect="0096533B">
      <w:pgSz w:w="11906" w:h="16838"/>
      <w:pgMar w:top="141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8"/>
    <w:rsid w:val="00040158"/>
    <w:rsid w:val="00432064"/>
    <w:rsid w:val="0096533B"/>
    <w:rsid w:val="00A66D16"/>
    <w:rsid w:val="00C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713F-70FA-4D83-8C7C-FA01F568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33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533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6533B"/>
    <w:pPr>
      <w:ind w:left="720"/>
      <w:contextualSpacing/>
    </w:pPr>
  </w:style>
  <w:style w:type="table" w:styleId="Mkatabulky">
    <w:name w:val="Table Grid"/>
    <w:basedOn w:val="Normlntabulka"/>
    <w:uiPriority w:val="59"/>
    <w:rsid w:val="0096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lustykova\AppData\Local\Microsoft\Windows\INetCache\Content.Outlook\HPX06L7Z\Posouzen&#237;%20pro%20HF-formul&#225;&#34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Posouzení pro HF-formulář</Template>
  <TotalTime>0</TotalTime>
  <Pages>4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Lustyková Martina Mgr. (MPSV)</dc:creator>
  <cp:keywords/>
  <cp:lastModifiedBy>Lustyková Martina Mgr. (MPSV)</cp:lastModifiedBy>
  <cp:revision>1</cp:revision>
  <dcterms:created xsi:type="dcterms:W3CDTF">2019-08-06T08:21:00Z</dcterms:created>
  <dcterms:modified xsi:type="dcterms:W3CDTF">2019-08-06T08:21:00Z</dcterms:modified>
</cp:coreProperties>
</file>